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36"/>
          <w:lang w:val="en-US" w:eastAsia="zh-CN"/>
        </w:rPr>
      </w:pPr>
      <w:bookmarkStart w:id="2" w:name="_GoBack"/>
      <w:r>
        <w:rPr>
          <w:rFonts w:hint="eastAsia" w:ascii="黑体" w:hAnsi="宋体" w:eastAsia="黑体" w:cs="宋体"/>
          <w:b/>
          <w:kern w:val="0"/>
          <w:sz w:val="28"/>
          <w:szCs w:val="36"/>
        </w:rPr>
        <w:t>除颤监护仪</w:t>
      </w:r>
      <w:r>
        <w:rPr>
          <w:rFonts w:hint="eastAsia" w:ascii="黑体" w:hAnsi="宋体" w:eastAsia="黑体" w:cs="宋体"/>
          <w:b/>
          <w:kern w:val="0"/>
          <w:sz w:val="28"/>
          <w:szCs w:val="36"/>
          <w:lang w:val="en-US" w:eastAsia="zh-CN"/>
        </w:rPr>
        <w:t>参数</w:t>
      </w:r>
      <w:bookmarkEnd w:id="2"/>
    </w:p>
    <w:p>
      <w:pPr>
        <w:widowControl/>
        <w:spacing w:line="480" w:lineRule="exact"/>
        <w:jc w:val="center"/>
        <w:rPr>
          <w:rFonts w:ascii="宋体" w:hAnsi="宋体" w:cs="宋体"/>
          <w:kern w:val="0"/>
          <w:sz w:val="24"/>
        </w:rPr>
      </w:pPr>
    </w:p>
    <w:p>
      <w:pPr>
        <w:pStyle w:val="13"/>
        <w:widowControl/>
        <w:numPr>
          <w:ilvl w:val="0"/>
          <w:numId w:val="0"/>
        </w:numPr>
        <w:spacing w:line="480" w:lineRule="exact"/>
        <w:ind w:left="358" w:leftChars="0"/>
        <w:jc w:val="left"/>
        <w:rPr>
          <w:rFonts w:ascii="宋体" w:hAnsi="宋体" w:cs="宋体"/>
          <w:strike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</w:rPr>
        <w:t>彩色显示屏≥7英寸, 分辨率800×480像素，可显示≥3通道监护参数波形，可升级</w:t>
      </w:r>
      <w:r>
        <w:rPr>
          <w:rFonts w:ascii="宋体" w:hAnsi="宋体" w:cs="宋体"/>
          <w:kern w:val="0"/>
          <w:sz w:val="24"/>
        </w:rPr>
        <w:t>血氧饱和度</w:t>
      </w:r>
      <w:r>
        <w:rPr>
          <w:rFonts w:hint="eastAsia" w:ascii="宋体" w:hAnsi="宋体" w:cs="宋体"/>
          <w:kern w:val="0"/>
          <w:sz w:val="24"/>
        </w:rPr>
        <w:t>和NIBP</w:t>
      </w:r>
      <w:r>
        <w:rPr>
          <w:rFonts w:ascii="宋体" w:hAnsi="宋体" w:cs="宋体"/>
          <w:kern w:val="0"/>
          <w:sz w:val="24"/>
        </w:rPr>
        <w:t>监测，</w:t>
      </w:r>
      <w:r>
        <w:rPr>
          <w:rFonts w:hint="eastAsia" w:ascii="宋体" w:hAnsi="宋体" w:cs="宋体"/>
          <w:kern w:val="0"/>
          <w:sz w:val="24"/>
        </w:rPr>
        <w:t>有高对比度显示界面。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支持中文操作界面。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屏幕显示心电波形扫描时间≥16s。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具备手动除颤、心电监护、呼吸监护、自动体外除颤（AED）功能。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hint="eastAsia" w:ascii="宋体" w:hAnsi="宋体" w:cs="宋体"/>
          <w:kern w:val="0"/>
          <w:sz w:val="24"/>
        </w:rPr>
        <w:t>除颤采用双相波技术，具备自动阻抗补偿功能，</w:t>
      </w:r>
      <w:r>
        <w:rPr>
          <w:rFonts w:ascii="宋体" w:hAnsi="宋体" w:cs="宋体"/>
          <w:kern w:val="0"/>
          <w:sz w:val="24"/>
        </w:rPr>
        <w:t>最大</w:t>
      </w:r>
      <w:r>
        <w:rPr>
          <w:rFonts w:hint="eastAsia" w:ascii="宋体" w:hAnsi="宋体" w:cs="宋体"/>
          <w:kern w:val="0"/>
          <w:sz w:val="24"/>
        </w:rPr>
        <w:t>除颤</w:t>
      </w:r>
      <w:r>
        <w:rPr>
          <w:rFonts w:ascii="宋体" w:hAnsi="宋体" w:cs="宋体"/>
          <w:kern w:val="0"/>
          <w:sz w:val="24"/>
        </w:rPr>
        <w:t>能量达到</w:t>
      </w:r>
      <w:r>
        <w:rPr>
          <w:rFonts w:hint="eastAsia" w:ascii="宋体" w:hAnsi="宋体" w:cs="宋体"/>
          <w:kern w:val="0"/>
          <w:sz w:val="24"/>
        </w:rPr>
        <w:t>360J，</w:t>
      </w:r>
      <w:r>
        <w:rPr>
          <w:rFonts w:ascii="宋体" w:hAnsi="宋体" w:cs="宋体"/>
          <w:kern w:val="0"/>
          <w:sz w:val="24"/>
        </w:rPr>
        <w:t>并可通过体外电极板进行能量选择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充电和放电，能量分</w:t>
      </w:r>
      <w:r>
        <w:rPr>
          <w:rFonts w:hint="eastAsia" w:ascii="宋体" w:hAnsi="宋体" w:cs="宋体"/>
          <w:kern w:val="0"/>
          <w:sz w:val="24"/>
        </w:rPr>
        <w:t>20档</w:t>
      </w:r>
      <w:r>
        <w:rPr>
          <w:rFonts w:ascii="宋体" w:hAnsi="宋体" w:cs="宋体"/>
          <w:kern w:val="0"/>
          <w:sz w:val="24"/>
        </w:rPr>
        <w:t>以上</w:t>
      </w:r>
      <w:r>
        <w:rPr>
          <w:rFonts w:hint="eastAsia" w:ascii="宋体" w:hAnsi="宋体" w:cs="宋体"/>
          <w:kern w:val="0"/>
          <w:sz w:val="24"/>
        </w:rPr>
        <w:t>。（提供</w:t>
      </w:r>
      <w:r>
        <w:rPr>
          <w:rFonts w:ascii="宋体" w:hAnsi="宋体" w:cs="宋体"/>
          <w:kern w:val="0"/>
          <w:sz w:val="24"/>
        </w:rPr>
        <w:t>证明文件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可选配体内除颤手柄，体内手动除颤能量选择：1</w:t>
      </w:r>
      <w:r>
        <w:rPr>
          <w:rFonts w:ascii="宋体" w:hAnsi="宋体" w:cs="宋体"/>
          <w:kern w:val="0"/>
          <w:sz w:val="24"/>
        </w:rPr>
        <w:t>/2/3/4/5/6/7/8/9/10/15/20/30/50 J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电极板同时支持成人和小儿，一体化设计，支持快速切换。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AED除颤功能提供中文语音和中文提醒功能，对于抢救过程支持自动录音功能，记录时长≥180分钟。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★开机时间≤2s，</w:t>
      </w:r>
      <w:r>
        <w:rPr>
          <w:rFonts w:ascii="宋体" w:hAnsi="宋体" w:cs="宋体"/>
          <w:kern w:val="0"/>
          <w:sz w:val="24"/>
        </w:rPr>
        <w:t>符合临床使用</w:t>
      </w:r>
      <w:r>
        <w:rPr>
          <w:rFonts w:hint="eastAsia" w:ascii="宋体" w:hAnsi="宋体" w:cs="宋体"/>
          <w:kern w:val="0"/>
          <w:sz w:val="24"/>
        </w:rPr>
        <w:t>，除颤充电迅速，充电至200J≤3s。（提供</w:t>
      </w:r>
      <w:r>
        <w:rPr>
          <w:rFonts w:ascii="宋体" w:hAnsi="宋体" w:cs="宋体"/>
          <w:kern w:val="0"/>
          <w:sz w:val="24"/>
        </w:rPr>
        <w:t>证明文件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支持升级体外起搏功能，起搏分为固定和按需两种模式。具备降速起搏功能。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★支持升级CPR辅助功能，CPR传感器设计符合</w:t>
      </w:r>
      <w:r>
        <w:rPr>
          <w:rFonts w:ascii="宋体" w:hAnsi="宋体" w:cs="宋体"/>
          <w:kern w:val="0"/>
          <w:sz w:val="24"/>
        </w:rPr>
        <w:t>2015 AHA/ERC</w:t>
      </w:r>
      <w:r>
        <w:rPr>
          <w:rFonts w:hint="eastAsia" w:ascii="宋体" w:hAnsi="宋体" w:cs="宋体"/>
          <w:kern w:val="0"/>
          <w:sz w:val="24"/>
        </w:rPr>
        <w:t>指南，提供即时的按压反馈，主机屏幕界面提供按压深度和按压频率实时参数显示。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3/5导ECG监测</w:t>
      </w:r>
      <w:r>
        <w:rPr>
          <w:rFonts w:ascii="宋体" w:hAnsi="宋体" w:cs="宋体"/>
          <w:kern w:val="0"/>
          <w:sz w:val="24"/>
        </w:rPr>
        <w:t>，具备</w:t>
      </w:r>
      <w:r>
        <w:rPr>
          <w:rFonts w:hint="eastAsia" w:ascii="宋体" w:hAnsi="宋体" w:cs="宋体"/>
          <w:kern w:val="0"/>
          <w:sz w:val="24"/>
        </w:rPr>
        <w:t>专利</w:t>
      </w:r>
      <w:r>
        <w:rPr>
          <w:rFonts w:ascii="宋体" w:hAnsi="宋体" w:cs="宋体"/>
          <w:kern w:val="0"/>
          <w:sz w:val="24"/>
        </w:rPr>
        <w:t>认证的</w:t>
      </w:r>
      <w:r>
        <w:rPr>
          <w:rFonts w:hint="eastAsia" w:ascii="宋体" w:hAnsi="宋体" w:cs="宋体"/>
          <w:kern w:val="0"/>
          <w:sz w:val="24"/>
        </w:rPr>
        <w:t>ECG多导</w:t>
      </w:r>
      <w:r>
        <w:rPr>
          <w:rFonts w:ascii="宋体" w:hAnsi="宋体" w:cs="宋体"/>
          <w:kern w:val="0"/>
          <w:sz w:val="24"/>
        </w:rPr>
        <w:t>同步心律失常分析，在部分导联</w:t>
      </w:r>
      <w:r>
        <w:rPr>
          <w:rFonts w:hint="eastAsia" w:ascii="宋体" w:hAnsi="宋体" w:cs="宋体"/>
          <w:kern w:val="0"/>
          <w:sz w:val="24"/>
        </w:rPr>
        <w:t>脱落</w:t>
      </w:r>
      <w:r>
        <w:rPr>
          <w:rFonts w:ascii="宋体" w:hAnsi="宋体" w:cs="宋体"/>
          <w:kern w:val="0"/>
          <w:sz w:val="24"/>
        </w:rPr>
        <w:t>和干扰的情况下仍能准确测量心率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心电波形速度支持</w:t>
      </w:r>
      <w:r>
        <w:rPr>
          <w:rFonts w:ascii="宋体" w:hAnsi="宋体" w:cs="宋体"/>
          <w:kern w:val="0"/>
          <w:sz w:val="24"/>
        </w:rPr>
        <w:t>50 mm/s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25 mm/s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12.5 mm/s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6.25 mm/s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心律失常分析种类≥20种。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可选配监护功能：血氧饱和度、无创血压和呼末CO2监测。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提供的监护参数适用于成人，小儿和新生儿，并</w:t>
      </w:r>
      <w:r>
        <w:rPr>
          <w:rFonts w:ascii="宋体" w:hAnsi="宋体" w:cs="宋体"/>
          <w:kern w:val="0"/>
          <w:sz w:val="24"/>
        </w:rPr>
        <w:t>通过</w:t>
      </w:r>
      <w:r>
        <w:rPr>
          <w:rFonts w:hint="eastAsia" w:ascii="宋体" w:hAnsi="宋体" w:cs="宋体"/>
          <w:kern w:val="0"/>
          <w:sz w:val="24"/>
        </w:rPr>
        <w:t>国家</w:t>
      </w:r>
      <w:r>
        <w:rPr>
          <w:rFonts w:ascii="宋体" w:hAnsi="宋体" w:cs="宋体"/>
          <w:kern w:val="0"/>
          <w:sz w:val="24"/>
        </w:rPr>
        <w:t>三类注册、</w:t>
      </w:r>
      <w:r>
        <w:rPr>
          <w:rFonts w:hint="eastAsia" w:ascii="宋体" w:hAnsi="宋体" w:cs="宋体"/>
          <w:kern w:val="0"/>
          <w:sz w:val="24"/>
        </w:rPr>
        <w:t>CE认证。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bookmarkStart w:id="0" w:name="OLE_LINK26"/>
      <w:bookmarkStart w:id="1" w:name="OLE_LINK27"/>
      <w:r>
        <w:rPr>
          <w:rFonts w:hint="eastAsia" w:ascii="宋体" w:hAnsi="宋体" w:cs="宋体"/>
          <w:kern w:val="0"/>
          <w:sz w:val="24"/>
        </w:rPr>
        <w:t>★无创血压收缩压测量范围：25-290mmHg（成人）、25-240mmHg（小儿）、25-140mmHg（新生儿），舒张压测量范围：10-250mmHg（成人）、10-200mmHg（小儿），10-115mmHg（新生儿）。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无创血压测量支持，手动、自动、连续、序列等模式</w:t>
      </w:r>
    </w:p>
    <w:bookmarkEnd w:id="0"/>
    <w:bookmarkEnd w:id="1"/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支持连接中央站，与科室床旁监护仪共用监护网络。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支持提供IHE HL7协议，满足院前院内急救系统的联网通信。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标配1块外置智能锂电池，可支持200J除颤≥300次。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具备生理报警和技术报警功能，提供灯光报警，声音报警，报警文字和参数闪烁4种方式。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发生报警时，报警灯以不同的颜色和闪烁频率提示不同的报警级别。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配置记录纸记录仪，自动打印除颤记录，可延迟打印心电，延迟时间&gt;10s。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支持≥24小时连续ECG波形的存储，≥100名患者档案存储与回顾功能，≥1000个事件的存储与回顾功能，≥72小时体征趋势数据的存储与回顾功能。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关机状态下设备支持每天定时自动运行自检，支持定期</w:t>
      </w:r>
      <w:r>
        <w:rPr>
          <w:rFonts w:ascii="宋体" w:hAnsi="宋体" w:cs="宋体"/>
          <w:kern w:val="0"/>
          <w:sz w:val="24"/>
        </w:rPr>
        <w:t>自动</w:t>
      </w:r>
      <w:r>
        <w:rPr>
          <w:rFonts w:hint="eastAsia" w:ascii="宋体" w:hAnsi="宋体" w:cs="宋体"/>
          <w:kern w:val="0"/>
          <w:sz w:val="24"/>
        </w:rPr>
        <w:t>大能量自检（不低于200J）。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设备自检后支持自检报告。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具备良好的防尘防水性能。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具备抗跌落性能，满足救护车标准</w:t>
      </w:r>
      <w:r>
        <w:rPr>
          <w:rFonts w:ascii="宋体" w:hAnsi="宋体" w:cs="宋体"/>
          <w:kern w:val="0"/>
          <w:sz w:val="24"/>
        </w:rPr>
        <w:t xml:space="preserve">EN1789 </w:t>
      </w:r>
      <w:r>
        <w:rPr>
          <w:rFonts w:hint="eastAsia" w:ascii="宋体" w:hAnsi="宋体" w:cs="宋体"/>
          <w:kern w:val="0"/>
          <w:sz w:val="24"/>
        </w:rPr>
        <w:t>中</w:t>
      </w:r>
      <w:r>
        <w:rPr>
          <w:rFonts w:ascii="宋体" w:hAnsi="宋体" w:cs="宋体"/>
          <w:kern w:val="0"/>
          <w:sz w:val="24"/>
        </w:rPr>
        <w:t xml:space="preserve">6.3.4.3 </w:t>
      </w:r>
      <w:r>
        <w:rPr>
          <w:rFonts w:hint="eastAsia" w:ascii="宋体" w:hAnsi="宋体" w:cs="宋体"/>
          <w:kern w:val="0"/>
          <w:sz w:val="24"/>
        </w:rPr>
        <w:t>关于跌落试验的要求，裸机可承受6面0.75m跌落冲击。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NTQ1ZTZmYWE0OWU4NTgyZjk0NDNhMjEwMDUzZDAifQ=="/>
  </w:docVars>
  <w:rsids>
    <w:rsidRoot w:val="00A462BF"/>
    <w:rsid w:val="000407CF"/>
    <w:rsid w:val="00051778"/>
    <w:rsid w:val="00060A55"/>
    <w:rsid w:val="0007408E"/>
    <w:rsid w:val="00080C6E"/>
    <w:rsid w:val="00083D50"/>
    <w:rsid w:val="00084EFA"/>
    <w:rsid w:val="00085612"/>
    <w:rsid w:val="00085EE9"/>
    <w:rsid w:val="000870D8"/>
    <w:rsid w:val="000A09B4"/>
    <w:rsid w:val="000C24D7"/>
    <w:rsid w:val="000C5DE6"/>
    <w:rsid w:val="000D3A42"/>
    <w:rsid w:val="000E4350"/>
    <w:rsid w:val="00104017"/>
    <w:rsid w:val="00113A5F"/>
    <w:rsid w:val="0011542D"/>
    <w:rsid w:val="0017118D"/>
    <w:rsid w:val="0017202D"/>
    <w:rsid w:val="00174087"/>
    <w:rsid w:val="001772D5"/>
    <w:rsid w:val="001833F3"/>
    <w:rsid w:val="00197E85"/>
    <w:rsid w:val="001A603B"/>
    <w:rsid w:val="001B7135"/>
    <w:rsid w:val="001C0D90"/>
    <w:rsid w:val="001E3C4B"/>
    <w:rsid w:val="00203813"/>
    <w:rsid w:val="00206A91"/>
    <w:rsid w:val="0021797D"/>
    <w:rsid w:val="00222A62"/>
    <w:rsid w:val="0022672C"/>
    <w:rsid w:val="00231143"/>
    <w:rsid w:val="002544BE"/>
    <w:rsid w:val="00255815"/>
    <w:rsid w:val="00264F4E"/>
    <w:rsid w:val="00283BDF"/>
    <w:rsid w:val="00286FA5"/>
    <w:rsid w:val="00292CF0"/>
    <w:rsid w:val="00296837"/>
    <w:rsid w:val="00296D53"/>
    <w:rsid w:val="002B3185"/>
    <w:rsid w:val="002C089D"/>
    <w:rsid w:val="002C2A6C"/>
    <w:rsid w:val="002D0CCC"/>
    <w:rsid w:val="002E1B68"/>
    <w:rsid w:val="002F674F"/>
    <w:rsid w:val="00302A67"/>
    <w:rsid w:val="00304450"/>
    <w:rsid w:val="00306CD9"/>
    <w:rsid w:val="00317035"/>
    <w:rsid w:val="00332095"/>
    <w:rsid w:val="00345DC6"/>
    <w:rsid w:val="003549D1"/>
    <w:rsid w:val="00366E8F"/>
    <w:rsid w:val="003702FC"/>
    <w:rsid w:val="003721E3"/>
    <w:rsid w:val="00387598"/>
    <w:rsid w:val="003A1BB9"/>
    <w:rsid w:val="003B791D"/>
    <w:rsid w:val="003C3623"/>
    <w:rsid w:val="003D0497"/>
    <w:rsid w:val="003D422D"/>
    <w:rsid w:val="003F474E"/>
    <w:rsid w:val="00423907"/>
    <w:rsid w:val="00425888"/>
    <w:rsid w:val="00425DEA"/>
    <w:rsid w:val="0045289A"/>
    <w:rsid w:val="00466BEB"/>
    <w:rsid w:val="00471696"/>
    <w:rsid w:val="00484E9A"/>
    <w:rsid w:val="004C779E"/>
    <w:rsid w:val="004C7962"/>
    <w:rsid w:val="004D10F1"/>
    <w:rsid w:val="004D2040"/>
    <w:rsid w:val="004E300A"/>
    <w:rsid w:val="005014B8"/>
    <w:rsid w:val="00516F0F"/>
    <w:rsid w:val="005309AD"/>
    <w:rsid w:val="0054348B"/>
    <w:rsid w:val="00556B22"/>
    <w:rsid w:val="005604F4"/>
    <w:rsid w:val="00581892"/>
    <w:rsid w:val="00583022"/>
    <w:rsid w:val="00583D60"/>
    <w:rsid w:val="00595826"/>
    <w:rsid w:val="005B2C4A"/>
    <w:rsid w:val="005C628D"/>
    <w:rsid w:val="005E2424"/>
    <w:rsid w:val="005F24D3"/>
    <w:rsid w:val="0060292C"/>
    <w:rsid w:val="00612B71"/>
    <w:rsid w:val="006507C6"/>
    <w:rsid w:val="00654435"/>
    <w:rsid w:val="00655A84"/>
    <w:rsid w:val="006620F2"/>
    <w:rsid w:val="00665683"/>
    <w:rsid w:val="00673D55"/>
    <w:rsid w:val="00675AAD"/>
    <w:rsid w:val="006868BA"/>
    <w:rsid w:val="00691345"/>
    <w:rsid w:val="006A4C0B"/>
    <w:rsid w:val="006B43A5"/>
    <w:rsid w:val="006C1A13"/>
    <w:rsid w:val="006E5A86"/>
    <w:rsid w:val="006F236C"/>
    <w:rsid w:val="00704346"/>
    <w:rsid w:val="00723A83"/>
    <w:rsid w:val="00725E43"/>
    <w:rsid w:val="00743507"/>
    <w:rsid w:val="00744078"/>
    <w:rsid w:val="00753CC7"/>
    <w:rsid w:val="00761379"/>
    <w:rsid w:val="0076316B"/>
    <w:rsid w:val="00767385"/>
    <w:rsid w:val="007771D2"/>
    <w:rsid w:val="00781C8E"/>
    <w:rsid w:val="007C2A60"/>
    <w:rsid w:val="007C61BB"/>
    <w:rsid w:val="007C69B4"/>
    <w:rsid w:val="007D1253"/>
    <w:rsid w:val="007D5101"/>
    <w:rsid w:val="007E0138"/>
    <w:rsid w:val="0080277A"/>
    <w:rsid w:val="008059E0"/>
    <w:rsid w:val="00814C63"/>
    <w:rsid w:val="008227BD"/>
    <w:rsid w:val="00830BA4"/>
    <w:rsid w:val="00830D04"/>
    <w:rsid w:val="00831112"/>
    <w:rsid w:val="00864096"/>
    <w:rsid w:val="00897B04"/>
    <w:rsid w:val="008A073F"/>
    <w:rsid w:val="008B71EE"/>
    <w:rsid w:val="008C13A9"/>
    <w:rsid w:val="008C1DAE"/>
    <w:rsid w:val="008C3508"/>
    <w:rsid w:val="008D3302"/>
    <w:rsid w:val="00934990"/>
    <w:rsid w:val="00960A51"/>
    <w:rsid w:val="009677F0"/>
    <w:rsid w:val="009716A3"/>
    <w:rsid w:val="009807AA"/>
    <w:rsid w:val="0098202F"/>
    <w:rsid w:val="009A3A55"/>
    <w:rsid w:val="009A3EB0"/>
    <w:rsid w:val="009B0F87"/>
    <w:rsid w:val="009B4D09"/>
    <w:rsid w:val="009C0B9F"/>
    <w:rsid w:val="009C1C39"/>
    <w:rsid w:val="009D3025"/>
    <w:rsid w:val="009D5E9D"/>
    <w:rsid w:val="009E1E05"/>
    <w:rsid w:val="009F410E"/>
    <w:rsid w:val="009F419E"/>
    <w:rsid w:val="00A0315A"/>
    <w:rsid w:val="00A24EC0"/>
    <w:rsid w:val="00A272F3"/>
    <w:rsid w:val="00A275BE"/>
    <w:rsid w:val="00A325CB"/>
    <w:rsid w:val="00A462BF"/>
    <w:rsid w:val="00A6179A"/>
    <w:rsid w:val="00A61C1D"/>
    <w:rsid w:val="00A65CE7"/>
    <w:rsid w:val="00A75317"/>
    <w:rsid w:val="00A86D33"/>
    <w:rsid w:val="00AA6C02"/>
    <w:rsid w:val="00AD45EC"/>
    <w:rsid w:val="00AD7C0D"/>
    <w:rsid w:val="00AF3943"/>
    <w:rsid w:val="00AF48DA"/>
    <w:rsid w:val="00B016C9"/>
    <w:rsid w:val="00B12497"/>
    <w:rsid w:val="00B21DF7"/>
    <w:rsid w:val="00B428AE"/>
    <w:rsid w:val="00B73E87"/>
    <w:rsid w:val="00B8535E"/>
    <w:rsid w:val="00BA0B92"/>
    <w:rsid w:val="00BA235C"/>
    <w:rsid w:val="00C37BCA"/>
    <w:rsid w:val="00C40F46"/>
    <w:rsid w:val="00C5023B"/>
    <w:rsid w:val="00C503C5"/>
    <w:rsid w:val="00CA3D10"/>
    <w:rsid w:val="00CB01DA"/>
    <w:rsid w:val="00CD41C6"/>
    <w:rsid w:val="00CE066E"/>
    <w:rsid w:val="00CE4735"/>
    <w:rsid w:val="00CE5D20"/>
    <w:rsid w:val="00D11D5A"/>
    <w:rsid w:val="00D32F05"/>
    <w:rsid w:val="00D34614"/>
    <w:rsid w:val="00D3744E"/>
    <w:rsid w:val="00D433B3"/>
    <w:rsid w:val="00D43868"/>
    <w:rsid w:val="00D64FF2"/>
    <w:rsid w:val="00D7155A"/>
    <w:rsid w:val="00D743B3"/>
    <w:rsid w:val="00D76E15"/>
    <w:rsid w:val="00D90339"/>
    <w:rsid w:val="00D92445"/>
    <w:rsid w:val="00D933BA"/>
    <w:rsid w:val="00DA2C5E"/>
    <w:rsid w:val="00DA36B0"/>
    <w:rsid w:val="00DB1352"/>
    <w:rsid w:val="00DB27F4"/>
    <w:rsid w:val="00DB3662"/>
    <w:rsid w:val="00DC2B0F"/>
    <w:rsid w:val="00DC361B"/>
    <w:rsid w:val="00DE1CE8"/>
    <w:rsid w:val="00DF5236"/>
    <w:rsid w:val="00E12242"/>
    <w:rsid w:val="00E4362D"/>
    <w:rsid w:val="00E43FD2"/>
    <w:rsid w:val="00E46857"/>
    <w:rsid w:val="00E505C0"/>
    <w:rsid w:val="00E64916"/>
    <w:rsid w:val="00E72EFB"/>
    <w:rsid w:val="00E73738"/>
    <w:rsid w:val="00E920D4"/>
    <w:rsid w:val="00EB2EE0"/>
    <w:rsid w:val="00EC34C2"/>
    <w:rsid w:val="00ED061F"/>
    <w:rsid w:val="00F052AE"/>
    <w:rsid w:val="00F11808"/>
    <w:rsid w:val="00F22B77"/>
    <w:rsid w:val="00F2580B"/>
    <w:rsid w:val="00F31F9A"/>
    <w:rsid w:val="00F33141"/>
    <w:rsid w:val="00F552A4"/>
    <w:rsid w:val="00F558CB"/>
    <w:rsid w:val="00F740CA"/>
    <w:rsid w:val="00F748C1"/>
    <w:rsid w:val="00FA3B96"/>
    <w:rsid w:val="00FA6332"/>
    <w:rsid w:val="00FB4005"/>
    <w:rsid w:val="00FC0C85"/>
    <w:rsid w:val="00FC32A3"/>
    <w:rsid w:val="00FD40EB"/>
    <w:rsid w:val="2B200EA9"/>
    <w:rsid w:val="571672CC"/>
    <w:rsid w:val="5CE74DED"/>
    <w:rsid w:val="70482D76"/>
    <w:rsid w:val="7B4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semiHidden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6"/>
    <w:semiHidden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框文本 字符"/>
    <w:basedOn w:val="8"/>
    <w:link w:val="3"/>
    <w:semiHidden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967</Words>
  <Characters>1159</Characters>
  <Lines>8</Lines>
  <Paragraphs>2</Paragraphs>
  <TotalTime>82</TotalTime>
  <ScaleCrop>false</ScaleCrop>
  <LinksUpToDate>false</LinksUpToDate>
  <CharactersWithSpaces>1169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2019-04-15T01:49:00Z</dcterms:created>
  <dc:creator>微软用户</dc:creator>
  <cp:lastModifiedBy>嘟嘟</cp:lastModifiedBy>
  <dcterms:modified xsi:type="dcterms:W3CDTF">2022-11-30T09:10:47Z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1656DB7A7EC242B18210FBD11B3FC8B6</vt:lpwstr>
  </property>
</Properties>
</file>